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B412" w14:textId="77777777" w:rsidR="00122736" w:rsidRDefault="00122736" w:rsidP="009526DB">
      <w:pPr>
        <w:spacing w:line="480" w:lineRule="auto"/>
        <w:jc w:val="both"/>
        <w:rPr>
          <w:rFonts w:ascii="Times New Roman" w:hAnsi="Times New Roman" w:cs="Times New Roman"/>
          <w:sz w:val="24"/>
          <w:szCs w:val="24"/>
        </w:rPr>
      </w:pPr>
    </w:p>
    <w:p w14:paraId="0B83CF4E" w14:textId="77777777" w:rsidR="00122736" w:rsidRDefault="00122736" w:rsidP="009526DB">
      <w:pPr>
        <w:spacing w:line="480" w:lineRule="auto"/>
        <w:jc w:val="both"/>
        <w:rPr>
          <w:rFonts w:ascii="Times New Roman" w:hAnsi="Times New Roman" w:cs="Times New Roman"/>
          <w:sz w:val="24"/>
          <w:szCs w:val="24"/>
        </w:rPr>
      </w:pPr>
    </w:p>
    <w:p w14:paraId="5C7501F5" w14:textId="77777777" w:rsidR="00122736" w:rsidRDefault="00122736" w:rsidP="009526DB">
      <w:pPr>
        <w:spacing w:line="480" w:lineRule="auto"/>
        <w:jc w:val="both"/>
        <w:rPr>
          <w:rFonts w:ascii="Times New Roman" w:hAnsi="Times New Roman" w:cs="Times New Roman"/>
          <w:sz w:val="24"/>
          <w:szCs w:val="24"/>
        </w:rPr>
      </w:pPr>
    </w:p>
    <w:p w14:paraId="42217363" w14:textId="5F701A9E" w:rsidR="00122736" w:rsidRDefault="00122736" w:rsidP="00122736">
      <w:pPr>
        <w:pStyle w:val="ListParagraph"/>
        <w:spacing w:line="480" w:lineRule="auto"/>
        <w:ind w:left="0"/>
        <w:jc w:val="center"/>
        <w:rPr>
          <w:rFonts w:ascii="Times New Roman" w:hAnsi="Times New Roman" w:cs="Times New Roman"/>
          <w:sz w:val="24"/>
          <w:szCs w:val="24"/>
        </w:rPr>
      </w:pPr>
      <w:r w:rsidRPr="005A0DE4">
        <w:rPr>
          <w:rFonts w:ascii="Times New Roman" w:hAnsi="Times New Roman" w:cs="Times New Roman"/>
          <w:sz w:val="24"/>
          <w:szCs w:val="24"/>
        </w:rPr>
        <w:t>Name</w:t>
      </w:r>
    </w:p>
    <w:p w14:paraId="185472C3" w14:textId="77777777" w:rsidR="00122736" w:rsidRPr="00D326C9" w:rsidRDefault="00122736" w:rsidP="00122736">
      <w:pPr>
        <w:spacing w:after="0" w:line="480" w:lineRule="auto"/>
        <w:jc w:val="center"/>
        <w:rPr>
          <w:rFonts w:ascii="Times New Roman" w:eastAsia="Times New Roman" w:hAnsi="Times New Roman" w:cs="Times New Roman"/>
          <w:color w:val="0E101A"/>
          <w:sz w:val="24"/>
          <w:szCs w:val="24"/>
          <w:lang w:eastAsia="en-GB"/>
        </w:rPr>
      </w:pPr>
      <w:r>
        <w:rPr>
          <w:rFonts w:ascii="Times New Roman" w:eastAsia="Times New Roman" w:hAnsi="Times New Roman" w:cs="Times New Roman"/>
          <w:color w:val="0E101A"/>
          <w:sz w:val="24"/>
          <w:szCs w:val="24"/>
          <w:lang w:eastAsia="en-GB"/>
        </w:rPr>
        <w:t>Course Name</w:t>
      </w:r>
    </w:p>
    <w:p w14:paraId="7AC3557D" w14:textId="77777777" w:rsidR="00122736" w:rsidRPr="005A0DE4" w:rsidRDefault="00122736" w:rsidP="00122736">
      <w:pPr>
        <w:pStyle w:val="ListParagraph"/>
        <w:spacing w:line="480" w:lineRule="auto"/>
        <w:ind w:left="0"/>
        <w:jc w:val="center"/>
        <w:rPr>
          <w:rFonts w:ascii="Times New Roman" w:hAnsi="Times New Roman" w:cs="Times New Roman"/>
          <w:sz w:val="24"/>
          <w:szCs w:val="24"/>
        </w:rPr>
      </w:pPr>
      <w:r w:rsidRPr="005A0DE4">
        <w:rPr>
          <w:rFonts w:ascii="Times New Roman" w:hAnsi="Times New Roman" w:cs="Times New Roman"/>
          <w:sz w:val="24"/>
          <w:szCs w:val="24"/>
        </w:rPr>
        <w:t>Institution Affiliation</w:t>
      </w:r>
    </w:p>
    <w:p w14:paraId="1376631F" w14:textId="77777777" w:rsidR="00122736" w:rsidRDefault="00122736" w:rsidP="009526DB">
      <w:pPr>
        <w:spacing w:line="480" w:lineRule="auto"/>
        <w:jc w:val="both"/>
        <w:rPr>
          <w:rFonts w:ascii="Times New Roman" w:hAnsi="Times New Roman" w:cs="Times New Roman"/>
          <w:sz w:val="24"/>
          <w:szCs w:val="24"/>
        </w:rPr>
      </w:pPr>
    </w:p>
    <w:p w14:paraId="11E6BC6F" w14:textId="77777777" w:rsidR="00122736" w:rsidRDefault="00122736" w:rsidP="009526DB">
      <w:pPr>
        <w:spacing w:line="480" w:lineRule="auto"/>
        <w:jc w:val="both"/>
        <w:rPr>
          <w:rFonts w:ascii="Times New Roman" w:hAnsi="Times New Roman" w:cs="Times New Roman"/>
          <w:sz w:val="24"/>
          <w:szCs w:val="24"/>
        </w:rPr>
      </w:pPr>
    </w:p>
    <w:p w14:paraId="7E1B9C77" w14:textId="77777777" w:rsidR="00122736" w:rsidRDefault="00122736" w:rsidP="009526DB">
      <w:pPr>
        <w:spacing w:line="480" w:lineRule="auto"/>
        <w:jc w:val="both"/>
        <w:rPr>
          <w:rFonts w:ascii="Times New Roman" w:hAnsi="Times New Roman" w:cs="Times New Roman"/>
          <w:sz w:val="24"/>
          <w:szCs w:val="24"/>
        </w:rPr>
      </w:pPr>
    </w:p>
    <w:p w14:paraId="5021EF97" w14:textId="77777777" w:rsidR="00122736" w:rsidRDefault="00122736" w:rsidP="009526DB">
      <w:pPr>
        <w:spacing w:line="480" w:lineRule="auto"/>
        <w:jc w:val="both"/>
        <w:rPr>
          <w:rFonts w:ascii="Times New Roman" w:hAnsi="Times New Roman" w:cs="Times New Roman"/>
          <w:sz w:val="24"/>
          <w:szCs w:val="24"/>
        </w:rPr>
      </w:pPr>
    </w:p>
    <w:p w14:paraId="073DF4CF" w14:textId="77777777" w:rsidR="00122736" w:rsidRDefault="00122736" w:rsidP="009526DB">
      <w:pPr>
        <w:spacing w:line="480" w:lineRule="auto"/>
        <w:jc w:val="both"/>
        <w:rPr>
          <w:rFonts w:ascii="Times New Roman" w:hAnsi="Times New Roman" w:cs="Times New Roman"/>
          <w:sz w:val="24"/>
          <w:szCs w:val="24"/>
        </w:rPr>
      </w:pPr>
    </w:p>
    <w:p w14:paraId="71E47636" w14:textId="77777777" w:rsidR="00122736" w:rsidRDefault="00122736" w:rsidP="009526DB">
      <w:pPr>
        <w:spacing w:line="480" w:lineRule="auto"/>
        <w:jc w:val="both"/>
        <w:rPr>
          <w:rFonts w:ascii="Times New Roman" w:hAnsi="Times New Roman" w:cs="Times New Roman"/>
          <w:sz w:val="24"/>
          <w:szCs w:val="24"/>
        </w:rPr>
      </w:pPr>
    </w:p>
    <w:p w14:paraId="357642C3" w14:textId="77777777" w:rsidR="00122736" w:rsidRDefault="00122736" w:rsidP="009526DB">
      <w:pPr>
        <w:spacing w:line="480" w:lineRule="auto"/>
        <w:jc w:val="both"/>
        <w:rPr>
          <w:rFonts w:ascii="Times New Roman" w:hAnsi="Times New Roman" w:cs="Times New Roman"/>
          <w:sz w:val="24"/>
          <w:szCs w:val="24"/>
        </w:rPr>
      </w:pPr>
    </w:p>
    <w:p w14:paraId="3AA18F92" w14:textId="77777777" w:rsidR="00122736" w:rsidRDefault="00122736" w:rsidP="009526DB">
      <w:pPr>
        <w:spacing w:line="480" w:lineRule="auto"/>
        <w:jc w:val="both"/>
        <w:rPr>
          <w:rFonts w:ascii="Times New Roman" w:hAnsi="Times New Roman" w:cs="Times New Roman"/>
          <w:sz w:val="24"/>
          <w:szCs w:val="24"/>
        </w:rPr>
      </w:pPr>
    </w:p>
    <w:p w14:paraId="1D7E51CD" w14:textId="77777777" w:rsidR="00122736" w:rsidRDefault="00122736" w:rsidP="009526DB">
      <w:pPr>
        <w:spacing w:line="480" w:lineRule="auto"/>
        <w:jc w:val="both"/>
        <w:rPr>
          <w:rFonts w:ascii="Times New Roman" w:hAnsi="Times New Roman" w:cs="Times New Roman"/>
          <w:sz w:val="24"/>
          <w:szCs w:val="24"/>
        </w:rPr>
      </w:pPr>
    </w:p>
    <w:p w14:paraId="494320DD" w14:textId="77777777" w:rsidR="00122736" w:rsidRDefault="00122736" w:rsidP="009526DB">
      <w:pPr>
        <w:spacing w:line="480" w:lineRule="auto"/>
        <w:jc w:val="both"/>
        <w:rPr>
          <w:rFonts w:ascii="Times New Roman" w:hAnsi="Times New Roman" w:cs="Times New Roman"/>
          <w:sz w:val="24"/>
          <w:szCs w:val="24"/>
        </w:rPr>
      </w:pPr>
    </w:p>
    <w:p w14:paraId="5AF20B44" w14:textId="6ABA0633" w:rsidR="00122736" w:rsidRDefault="00122736" w:rsidP="009526DB">
      <w:pPr>
        <w:spacing w:line="480" w:lineRule="auto"/>
        <w:jc w:val="both"/>
        <w:rPr>
          <w:rFonts w:ascii="Times New Roman" w:hAnsi="Times New Roman" w:cs="Times New Roman"/>
          <w:sz w:val="24"/>
          <w:szCs w:val="24"/>
        </w:rPr>
      </w:pPr>
    </w:p>
    <w:p w14:paraId="7D8CB475" w14:textId="77777777" w:rsidR="00122736" w:rsidRDefault="00122736" w:rsidP="009526DB">
      <w:pPr>
        <w:spacing w:line="480" w:lineRule="auto"/>
        <w:jc w:val="both"/>
        <w:rPr>
          <w:rFonts w:ascii="Times New Roman" w:hAnsi="Times New Roman" w:cs="Times New Roman"/>
          <w:sz w:val="24"/>
          <w:szCs w:val="24"/>
        </w:rPr>
      </w:pPr>
    </w:p>
    <w:p w14:paraId="7AC5BE47" w14:textId="12A704AD" w:rsidR="00F81192" w:rsidRPr="009526DB" w:rsidRDefault="003E578C" w:rsidP="009526DB">
      <w:pPr>
        <w:spacing w:line="480" w:lineRule="auto"/>
        <w:jc w:val="both"/>
        <w:rPr>
          <w:rFonts w:ascii="Times New Roman" w:hAnsi="Times New Roman" w:cs="Times New Roman"/>
          <w:sz w:val="24"/>
          <w:szCs w:val="24"/>
        </w:rPr>
      </w:pPr>
      <w:r w:rsidRPr="009526DB">
        <w:rPr>
          <w:rFonts w:ascii="Times New Roman" w:hAnsi="Times New Roman" w:cs="Times New Roman"/>
          <w:sz w:val="24"/>
          <w:szCs w:val="24"/>
        </w:rPr>
        <w:lastRenderedPageBreak/>
        <w:t>Is the exclusionary rule applicable beyond the 4</w:t>
      </w:r>
      <w:r w:rsidRPr="009526DB">
        <w:rPr>
          <w:rFonts w:ascii="Times New Roman" w:hAnsi="Times New Roman" w:cs="Times New Roman"/>
          <w:sz w:val="24"/>
          <w:szCs w:val="24"/>
          <w:vertAlign w:val="superscript"/>
        </w:rPr>
        <w:t>th</w:t>
      </w:r>
      <w:r w:rsidRPr="009526DB">
        <w:rPr>
          <w:rFonts w:ascii="Times New Roman" w:hAnsi="Times New Roman" w:cs="Times New Roman"/>
          <w:sz w:val="24"/>
          <w:szCs w:val="24"/>
        </w:rPr>
        <w:t xml:space="preserve"> amendment? </w:t>
      </w:r>
    </w:p>
    <w:p w14:paraId="0F2191CC" w14:textId="77777777" w:rsidR="003E578C" w:rsidRPr="009526DB" w:rsidRDefault="003E578C" w:rsidP="009526DB">
      <w:pPr>
        <w:spacing w:line="480" w:lineRule="auto"/>
        <w:jc w:val="both"/>
        <w:rPr>
          <w:rFonts w:ascii="Times New Roman" w:hAnsi="Times New Roman" w:cs="Times New Roman"/>
          <w:sz w:val="24"/>
          <w:szCs w:val="24"/>
        </w:rPr>
      </w:pPr>
      <w:r w:rsidRPr="009526DB">
        <w:rPr>
          <w:rFonts w:ascii="Times New Roman" w:hAnsi="Times New Roman" w:cs="Times New Roman"/>
          <w:sz w:val="24"/>
          <w:szCs w:val="24"/>
        </w:rPr>
        <w:t>The exclusionary rule is used in preventing use of evidence that is not collected in a consistent way as required by the law. The 4</w:t>
      </w:r>
      <w:r w:rsidRPr="009526DB">
        <w:rPr>
          <w:rFonts w:ascii="Times New Roman" w:hAnsi="Times New Roman" w:cs="Times New Roman"/>
          <w:sz w:val="24"/>
          <w:szCs w:val="24"/>
          <w:vertAlign w:val="superscript"/>
        </w:rPr>
        <w:t>th</w:t>
      </w:r>
      <w:r w:rsidRPr="009526DB">
        <w:rPr>
          <w:rFonts w:ascii="Times New Roman" w:hAnsi="Times New Roman" w:cs="Times New Roman"/>
          <w:sz w:val="24"/>
          <w:szCs w:val="24"/>
        </w:rPr>
        <w:t xml:space="preserve"> amendment goes forth and states that citizens have a right to secure housing and right to privacy and such right shall not be violated unless there is probable cause to do that and a warrant is granted. In map v Ohio it was established that this rule is established from unreasonable searches which lead to violation of the fourth amendment. This exclusionary rule is not absolute and there are instances in which </w:t>
      </w:r>
      <w:r w:rsidR="009526DB" w:rsidRPr="009526DB">
        <w:rPr>
          <w:rFonts w:ascii="Times New Roman" w:hAnsi="Times New Roman" w:cs="Times New Roman"/>
          <w:sz w:val="24"/>
          <w:szCs w:val="24"/>
        </w:rPr>
        <w:t>it’s</w:t>
      </w:r>
      <w:r w:rsidRPr="009526DB">
        <w:rPr>
          <w:rFonts w:ascii="Times New Roman" w:hAnsi="Times New Roman" w:cs="Times New Roman"/>
          <w:sz w:val="24"/>
          <w:szCs w:val="24"/>
        </w:rPr>
        <w:t xml:space="preserve"> applicable beyond the fourth amendment and </w:t>
      </w:r>
      <w:r w:rsidR="009526DB" w:rsidRPr="009526DB">
        <w:rPr>
          <w:rFonts w:ascii="Times New Roman" w:hAnsi="Times New Roman" w:cs="Times New Roman"/>
          <w:sz w:val="24"/>
          <w:szCs w:val="24"/>
        </w:rPr>
        <w:t>these instances</w:t>
      </w:r>
      <w:r w:rsidRPr="009526DB">
        <w:rPr>
          <w:rFonts w:ascii="Times New Roman" w:hAnsi="Times New Roman" w:cs="Times New Roman"/>
          <w:sz w:val="24"/>
          <w:szCs w:val="24"/>
        </w:rPr>
        <w:t xml:space="preserve"> include,</w:t>
      </w:r>
    </w:p>
    <w:p w14:paraId="15E2F715" w14:textId="77777777" w:rsidR="003E578C" w:rsidRPr="009526DB" w:rsidRDefault="003E578C" w:rsidP="009526DB">
      <w:pPr>
        <w:pStyle w:val="ListParagraph"/>
        <w:numPr>
          <w:ilvl w:val="0"/>
          <w:numId w:val="1"/>
        </w:numPr>
        <w:spacing w:line="480" w:lineRule="auto"/>
        <w:jc w:val="both"/>
        <w:rPr>
          <w:rFonts w:ascii="Times New Roman" w:hAnsi="Times New Roman" w:cs="Times New Roman"/>
          <w:sz w:val="24"/>
          <w:szCs w:val="24"/>
        </w:rPr>
      </w:pPr>
      <w:r w:rsidRPr="009526DB">
        <w:rPr>
          <w:rFonts w:ascii="Times New Roman" w:hAnsi="Times New Roman" w:cs="Times New Roman"/>
          <w:sz w:val="24"/>
          <w:szCs w:val="24"/>
        </w:rPr>
        <w:t>Good faith exception. This is whereby officers act on a warrant and searches a premise and later realizes that the warrant is invalid</w:t>
      </w:r>
    </w:p>
    <w:p w14:paraId="3F2DAE68" w14:textId="77777777" w:rsidR="003E578C" w:rsidRPr="009526DB" w:rsidRDefault="009526DB" w:rsidP="009526DB">
      <w:pPr>
        <w:pStyle w:val="ListParagraph"/>
        <w:numPr>
          <w:ilvl w:val="0"/>
          <w:numId w:val="1"/>
        </w:numPr>
        <w:spacing w:line="480" w:lineRule="auto"/>
        <w:jc w:val="both"/>
        <w:rPr>
          <w:rFonts w:ascii="Times New Roman" w:hAnsi="Times New Roman" w:cs="Times New Roman"/>
          <w:sz w:val="24"/>
          <w:szCs w:val="24"/>
        </w:rPr>
      </w:pPr>
      <w:r w:rsidRPr="009526DB">
        <w:rPr>
          <w:rFonts w:ascii="Times New Roman" w:hAnsi="Times New Roman" w:cs="Times New Roman"/>
          <w:sz w:val="24"/>
          <w:szCs w:val="24"/>
        </w:rPr>
        <w:t>Inevitable</w:t>
      </w:r>
      <w:r w:rsidR="003E578C" w:rsidRPr="009526DB">
        <w:rPr>
          <w:rFonts w:ascii="Times New Roman" w:hAnsi="Times New Roman" w:cs="Times New Roman"/>
          <w:sz w:val="24"/>
          <w:szCs w:val="24"/>
        </w:rPr>
        <w:t xml:space="preserve"> doctrine procedure. This happens when the same evidence would be collected in a similar way with a lawful means that was already in the process</w:t>
      </w:r>
    </w:p>
    <w:p w14:paraId="56889416" w14:textId="77777777" w:rsidR="003E578C" w:rsidRDefault="009526DB" w:rsidP="009526DB">
      <w:pPr>
        <w:pStyle w:val="ListParagraph"/>
        <w:numPr>
          <w:ilvl w:val="0"/>
          <w:numId w:val="1"/>
        </w:numPr>
        <w:spacing w:line="480" w:lineRule="auto"/>
        <w:jc w:val="both"/>
        <w:rPr>
          <w:rFonts w:ascii="Times New Roman" w:hAnsi="Times New Roman" w:cs="Times New Roman"/>
          <w:sz w:val="24"/>
          <w:szCs w:val="24"/>
        </w:rPr>
      </w:pPr>
      <w:r w:rsidRPr="009526DB">
        <w:rPr>
          <w:rFonts w:ascii="Times New Roman" w:hAnsi="Times New Roman" w:cs="Times New Roman"/>
          <w:sz w:val="24"/>
          <w:szCs w:val="24"/>
        </w:rPr>
        <w:t>Where</w:t>
      </w:r>
      <w:r w:rsidR="003E578C" w:rsidRPr="009526DB">
        <w:rPr>
          <w:rFonts w:ascii="Times New Roman" w:hAnsi="Times New Roman" w:cs="Times New Roman"/>
          <w:sz w:val="24"/>
          <w:szCs w:val="24"/>
        </w:rPr>
        <w:t xml:space="preserve"> the act of searching is remotely connected to the 4</w:t>
      </w:r>
      <w:r w:rsidR="003E578C" w:rsidRPr="009526DB">
        <w:rPr>
          <w:rFonts w:ascii="Times New Roman" w:hAnsi="Times New Roman" w:cs="Times New Roman"/>
          <w:sz w:val="24"/>
          <w:szCs w:val="24"/>
          <w:vertAlign w:val="superscript"/>
        </w:rPr>
        <w:t>th</w:t>
      </w:r>
      <w:r w:rsidR="003E578C" w:rsidRPr="009526DB">
        <w:rPr>
          <w:rFonts w:ascii="Times New Roman" w:hAnsi="Times New Roman" w:cs="Times New Roman"/>
          <w:sz w:val="24"/>
          <w:szCs w:val="24"/>
        </w:rPr>
        <w:t xml:space="preserve"> amendment.</w:t>
      </w:r>
    </w:p>
    <w:p w14:paraId="50A5F4B2" w14:textId="77777777" w:rsidR="009526DB" w:rsidRDefault="009526DB" w:rsidP="009526DB">
      <w:pPr>
        <w:spacing w:line="480" w:lineRule="auto"/>
        <w:jc w:val="both"/>
        <w:rPr>
          <w:rFonts w:ascii="Times New Roman" w:hAnsi="Times New Roman" w:cs="Times New Roman"/>
          <w:sz w:val="24"/>
          <w:szCs w:val="24"/>
        </w:rPr>
      </w:pPr>
      <w:r>
        <w:rPr>
          <w:rFonts w:ascii="Times New Roman" w:hAnsi="Times New Roman" w:cs="Times New Roman"/>
          <w:sz w:val="24"/>
          <w:szCs w:val="24"/>
        </w:rPr>
        <w:t>False friend</w:t>
      </w:r>
    </w:p>
    <w:p w14:paraId="3A886042" w14:textId="1563CC34" w:rsidR="003E578C" w:rsidRPr="00122736" w:rsidRDefault="009526DB" w:rsidP="001227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instance given a police officer dressed like a fellow inmate and lead the defendant to believe that he was an inmate too and made him to share the happening of the murder. This cannot </w:t>
      </w:r>
      <w:proofErr w:type="spellStart"/>
      <w:r>
        <w:rPr>
          <w:rFonts w:ascii="Times New Roman" w:hAnsi="Times New Roman" w:cs="Times New Roman"/>
          <w:sz w:val="24"/>
          <w:szCs w:val="24"/>
        </w:rPr>
        <w:t>b e</w:t>
      </w:r>
      <w:proofErr w:type="spellEnd"/>
      <w:r>
        <w:rPr>
          <w:rFonts w:ascii="Times New Roman" w:hAnsi="Times New Roman" w:cs="Times New Roman"/>
          <w:sz w:val="24"/>
          <w:szCs w:val="24"/>
        </w:rPr>
        <w:t xml:space="preserve"> collected to be evidence as it is in violation of the 4</w:t>
      </w:r>
      <w:r w:rsidRPr="009526DB">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The amendment protects one from unlawful seizures and right to privacy. The exclusionary rule protects one from being criminated or use of evidence against person </w:t>
      </w:r>
      <w:r w:rsidR="005A5606">
        <w:rPr>
          <w:rFonts w:ascii="Times New Roman" w:hAnsi="Times New Roman" w:cs="Times New Roman"/>
          <w:sz w:val="24"/>
          <w:szCs w:val="24"/>
        </w:rPr>
        <w:t xml:space="preserve">that was illegally collected. In the </w:t>
      </w:r>
      <w:proofErr w:type="spellStart"/>
      <w:r w:rsidR="005A5606">
        <w:rPr>
          <w:rFonts w:ascii="Times New Roman" w:hAnsi="Times New Roman" w:cs="Times New Roman"/>
          <w:sz w:val="24"/>
          <w:szCs w:val="24"/>
        </w:rPr>
        <w:t>katz</w:t>
      </w:r>
      <w:proofErr w:type="spellEnd"/>
      <w:r w:rsidR="005A5606">
        <w:rPr>
          <w:rFonts w:ascii="Times New Roman" w:hAnsi="Times New Roman" w:cs="Times New Roman"/>
          <w:sz w:val="24"/>
          <w:szCs w:val="24"/>
        </w:rPr>
        <w:t xml:space="preserve"> case the defendant knew of the phone recording and this case develops tests that need to be done to know the extent of fake friends. Implant of fake friends is a search under the </w:t>
      </w:r>
      <w:proofErr w:type="spellStart"/>
      <w:r w:rsidR="005A5606">
        <w:rPr>
          <w:rFonts w:ascii="Times New Roman" w:hAnsi="Times New Roman" w:cs="Times New Roman"/>
          <w:sz w:val="24"/>
          <w:szCs w:val="24"/>
        </w:rPr>
        <w:t>katz</w:t>
      </w:r>
      <w:proofErr w:type="spellEnd"/>
      <w:r w:rsidR="005A5606">
        <w:rPr>
          <w:rFonts w:ascii="Times New Roman" w:hAnsi="Times New Roman" w:cs="Times New Roman"/>
          <w:sz w:val="24"/>
          <w:szCs w:val="24"/>
        </w:rPr>
        <w:t xml:space="preserve"> test and the government should obtain a warrant before using a fake friend on a defendant.</w:t>
      </w:r>
    </w:p>
    <w:sectPr w:rsidR="003E578C" w:rsidRPr="00122736" w:rsidSect="00C957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9586" w14:textId="77777777" w:rsidR="00CC2974" w:rsidRDefault="00CC2974" w:rsidP="00122736">
      <w:pPr>
        <w:spacing w:after="0" w:line="240" w:lineRule="auto"/>
      </w:pPr>
      <w:r>
        <w:separator/>
      </w:r>
    </w:p>
  </w:endnote>
  <w:endnote w:type="continuationSeparator" w:id="0">
    <w:p w14:paraId="1F797543" w14:textId="77777777" w:rsidR="00CC2974" w:rsidRDefault="00CC2974" w:rsidP="0012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CCB4" w14:textId="77777777" w:rsidR="00CC2974" w:rsidRDefault="00CC2974" w:rsidP="00122736">
      <w:pPr>
        <w:spacing w:after="0" w:line="240" w:lineRule="auto"/>
      </w:pPr>
      <w:r>
        <w:separator/>
      </w:r>
    </w:p>
  </w:footnote>
  <w:footnote w:type="continuationSeparator" w:id="0">
    <w:p w14:paraId="43D055A8" w14:textId="77777777" w:rsidR="00CC2974" w:rsidRDefault="00CC2974" w:rsidP="0012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1253118"/>
      <w:docPartObj>
        <w:docPartGallery w:val="Page Numbers (Top of Page)"/>
        <w:docPartUnique/>
      </w:docPartObj>
    </w:sdtPr>
    <w:sdtEndPr>
      <w:rPr>
        <w:noProof/>
      </w:rPr>
    </w:sdtEndPr>
    <w:sdtContent>
      <w:p w14:paraId="6072B166" w14:textId="170257CE" w:rsidR="00122736" w:rsidRPr="00122736" w:rsidRDefault="00122736">
        <w:pPr>
          <w:pStyle w:val="Header"/>
          <w:jc w:val="right"/>
          <w:rPr>
            <w:rFonts w:ascii="Times New Roman" w:hAnsi="Times New Roman" w:cs="Times New Roman"/>
            <w:sz w:val="24"/>
            <w:szCs w:val="24"/>
          </w:rPr>
        </w:pPr>
        <w:r w:rsidRPr="00122736">
          <w:rPr>
            <w:rFonts w:ascii="Times New Roman" w:hAnsi="Times New Roman" w:cs="Times New Roman"/>
            <w:sz w:val="24"/>
            <w:szCs w:val="24"/>
          </w:rPr>
          <w:fldChar w:fldCharType="begin"/>
        </w:r>
        <w:r w:rsidRPr="00122736">
          <w:rPr>
            <w:rFonts w:ascii="Times New Roman" w:hAnsi="Times New Roman" w:cs="Times New Roman"/>
            <w:sz w:val="24"/>
            <w:szCs w:val="24"/>
          </w:rPr>
          <w:instrText xml:space="preserve"> PAGE   \* MERGEFORMAT </w:instrText>
        </w:r>
        <w:r w:rsidRPr="00122736">
          <w:rPr>
            <w:rFonts w:ascii="Times New Roman" w:hAnsi="Times New Roman" w:cs="Times New Roman"/>
            <w:sz w:val="24"/>
            <w:szCs w:val="24"/>
          </w:rPr>
          <w:fldChar w:fldCharType="separate"/>
        </w:r>
        <w:r w:rsidRPr="00122736">
          <w:rPr>
            <w:rFonts w:ascii="Times New Roman" w:hAnsi="Times New Roman" w:cs="Times New Roman"/>
            <w:noProof/>
            <w:sz w:val="24"/>
            <w:szCs w:val="24"/>
          </w:rPr>
          <w:t>2</w:t>
        </w:r>
        <w:r w:rsidRPr="00122736">
          <w:rPr>
            <w:rFonts w:ascii="Times New Roman" w:hAnsi="Times New Roman" w:cs="Times New Roman"/>
            <w:noProof/>
            <w:sz w:val="24"/>
            <w:szCs w:val="24"/>
          </w:rPr>
          <w:fldChar w:fldCharType="end"/>
        </w:r>
      </w:p>
    </w:sdtContent>
  </w:sdt>
  <w:p w14:paraId="409E4296" w14:textId="77777777" w:rsidR="00122736" w:rsidRPr="00122736" w:rsidRDefault="0012273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64086"/>
    <w:multiLevelType w:val="hybridMultilevel"/>
    <w:tmpl w:val="1F10EE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71DB5"/>
    <w:multiLevelType w:val="hybridMultilevel"/>
    <w:tmpl w:val="1E982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578C"/>
    <w:rsid w:val="00122736"/>
    <w:rsid w:val="003E578C"/>
    <w:rsid w:val="005A5606"/>
    <w:rsid w:val="007A0AD8"/>
    <w:rsid w:val="009526DB"/>
    <w:rsid w:val="00BE7EB9"/>
    <w:rsid w:val="00C957F8"/>
    <w:rsid w:val="00CC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E519"/>
  <w15:docId w15:val="{310A813E-EBAC-45B6-B114-50D13CA1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578C"/>
    <w:rPr>
      <w:color w:val="0000FF"/>
      <w:u w:val="single"/>
    </w:rPr>
  </w:style>
  <w:style w:type="paragraph" w:styleId="ListParagraph">
    <w:name w:val="List Paragraph"/>
    <w:basedOn w:val="Normal"/>
    <w:uiPriority w:val="34"/>
    <w:qFormat/>
    <w:rsid w:val="009526DB"/>
    <w:pPr>
      <w:ind w:left="720"/>
      <w:contextualSpacing/>
    </w:pPr>
  </w:style>
  <w:style w:type="paragraph" w:styleId="Header">
    <w:name w:val="header"/>
    <w:basedOn w:val="Normal"/>
    <w:link w:val="HeaderChar"/>
    <w:uiPriority w:val="99"/>
    <w:unhideWhenUsed/>
    <w:rsid w:val="0012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36"/>
  </w:style>
  <w:style w:type="paragraph" w:styleId="Footer">
    <w:name w:val="footer"/>
    <w:basedOn w:val="Normal"/>
    <w:link w:val="FooterChar"/>
    <w:uiPriority w:val="99"/>
    <w:unhideWhenUsed/>
    <w:rsid w:val="0012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Joseph Kanyi</cp:lastModifiedBy>
  <cp:revision>2</cp:revision>
  <dcterms:created xsi:type="dcterms:W3CDTF">2021-06-13T20:44:00Z</dcterms:created>
  <dcterms:modified xsi:type="dcterms:W3CDTF">2021-06-13T21:24:00Z</dcterms:modified>
</cp:coreProperties>
</file>